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0B" w:rsidRDefault="00CD6027" w:rsidP="00896117">
      <w:pPr>
        <w:pStyle w:val="NormalWeb"/>
      </w:pPr>
      <w:r>
        <w:rPr>
          <w:b/>
          <w:bCs/>
          <w:u w:val="single"/>
        </w:rPr>
        <w:t>Peer-Reviewed Publications</w:t>
      </w:r>
      <w:r>
        <w:t>:</w:t>
      </w:r>
      <w:r>
        <w:br/>
      </w:r>
      <w:r>
        <w:br/>
        <w:t>Gilbert, M. G., Bijesh, C. M., &amp; Kurian, P. J. (2026). Discovery of a new seamount in the Eastern Arabian Basin: Morphology and tectonic i</w:t>
      </w:r>
      <w:bookmarkStart w:id="0" w:name="_GoBack"/>
      <w:bookmarkEnd w:id="0"/>
      <w:r>
        <w:t>mplications from marine geophysical data analysis. Geomorphology, 110209. https://doi.org/10.1016/j.geomorph.2026.110209</w:t>
      </w:r>
      <w:r>
        <w:br/>
      </w:r>
      <w:r>
        <w:br/>
        <w:t>Gilbert, M. G., Unnikrishnan, P., and Radhakrishna, M.(2024). Cretaceous–Paleocene extension at the southwestern continental margin of India and opening of the Laccadive basin: constraints from geophysical data, Solid Earth, 15, 671–682, https://doi.org/10.5194/se-15-671-2024, 2024.</w:t>
      </w:r>
      <w:r>
        <w:br/>
      </w:r>
      <w:r>
        <w:br/>
        <w:t>Unnikrishnan, P., Gilbert, M. G., &amp; Radhakrishna, M. (2023). Crustal structure along the Kerala-Konkan Basin, southwest continental margin of India, using multi-channel seismic and gravity modelling: Implications on India- Madagascar rifting and basin evolution. https://doi.org/10.1016/j.jseaes.2022.105504. Journal of Asian Earth Sciences, 242, 105504.</w:t>
      </w:r>
    </w:p>
    <w:sectPr w:rsidR="00AD7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F3"/>
    <w:rsid w:val="00896117"/>
    <w:rsid w:val="00970DF3"/>
    <w:rsid w:val="00AD780B"/>
    <w:rsid w:val="00C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3956A-0FFA-4A12-AB47-D406B5EB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PLKEXTEK</dc:creator>
  <cp:keywords/>
  <dc:description/>
  <cp:lastModifiedBy>PLKEXTEK</cp:lastModifiedBy>
  <cp:revision>8</cp:revision>
  <dcterms:created xsi:type="dcterms:W3CDTF">2026-04-15T04:57:00Z</dcterms:created>
  <dcterms:modified xsi:type="dcterms:W3CDTF">2026-04-15T04:57:00Z</dcterms:modified>
</cp:coreProperties>
</file>